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D" w:rsidRDefault="00F10DDD" w:rsidP="00F10DD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                                                                  УТВЕРЖДАЮ</w:t>
      </w:r>
    </w:p>
    <w:p w:rsidR="00F10DDD" w:rsidRDefault="00F10DDD" w:rsidP="00F10DD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Педагогическим советом                                            ИП </w:t>
      </w:r>
      <w:proofErr w:type="spellStart"/>
      <w:r>
        <w:rPr>
          <w:color w:val="000000"/>
          <w:sz w:val="28"/>
          <w:szCs w:val="28"/>
        </w:rPr>
        <w:t>Валуйскова</w:t>
      </w:r>
      <w:proofErr w:type="spellEnd"/>
      <w:r>
        <w:rPr>
          <w:color w:val="000000"/>
          <w:sz w:val="28"/>
          <w:szCs w:val="28"/>
        </w:rPr>
        <w:t xml:space="preserve"> В.А.</w:t>
      </w:r>
    </w:p>
    <w:p w:rsidR="00E16BA1" w:rsidRDefault="00F10DDD" w:rsidP="00F10DD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«___»_________2021 г.                                        </w:t>
      </w:r>
      <w:r w:rsidR="00E16BA1">
        <w:rPr>
          <w:color w:val="000000"/>
          <w:sz w:val="28"/>
          <w:szCs w:val="28"/>
        </w:rPr>
        <w:t>_______</w:t>
      </w:r>
      <w:proofErr w:type="spellStart"/>
      <w:r w:rsidR="00E16BA1">
        <w:rPr>
          <w:color w:val="000000"/>
          <w:sz w:val="28"/>
          <w:szCs w:val="28"/>
        </w:rPr>
        <w:t>Валуйскова</w:t>
      </w:r>
      <w:proofErr w:type="spellEnd"/>
      <w:r w:rsidR="00E16BA1">
        <w:rPr>
          <w:color w:val="000000"/>
          <w:sz w:val="28"/>
          <w:szCs w:val="28"/>
        </w:rPr>
        <w:t xml:space="preserve"> В.А</w:t>
      </w:r>
    </w:p>
    <w:p w:rsidR="00F10DDD" w:rsidRDefault="00E16BA1" w:rsidP="00F10DDD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Протокол №____                                                        «____»________ 2021 г.</w:t>
      </w:r>
    </w:p>
    <w:p w:rsidR="00F10DDD" w:rsidRDefault="00F10DDD" w:rsidP="00F10DD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0DDD" w:rsidRPr="00F10DDD" w:rsidRDefault="00F10DDD" w:rsidP="00F10DDD">
      <w:pPr>
        <w:pStyle w:val="c12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color w:val="000000"/>
          <w:sz w:val="28"/>
          <w:szCs w:val="28"/>
        </w:rPr>
      </w:pPr>
      <w:r w:rsidRPr="00F10DDD">
        <w:rPr>
          <w:rStyle w:val="c15"/>
          <w:b/>
          <w:color w:val="000000"/>
          <w:sz w:val="28"/>
          <w:szCs w:val="28"/>
        </w:rPr>
        <w:t>Проект по ПДД</w:t>
      </w:r>
    </w:p>
    <w:p w:rsidR="00F10DDD" w:rsidRPr="00F10DDD" w:rsidRDefault="00F10DDD" w:rsidP="00F10DDD">
      <w:pPr>
        <w:pStyle w:val="c12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color w:val="000000"/>
          <w:sz w:val="28"/>
          <w:szCs w:val="28"/>
        </w:rPr>
      </w:pPr>
      <w:r w:rsidRPr="00F10DDD">
        <w:rPr>
          <w:rStyle w:val="c15"/>
          <w:b/>
          <w:color w:val="000000"/>
          <w:sz w:val="28"/>
          <w:szCs w:val="28"/>
        </w:rPr>
        <w:t>в подготовительной группе:</w:t>
      </w:r>
    </w:p>
    <w:p w:rsidR="00F10DDD" w:rsidRPr="00F10DDD" w:rsidRDefault="00F10DDD" w:rsidP="00F10DDD">
      <w:pPr>
        <w:pStyle w:val="c12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i/>
          <w:color w:val="000000"/>
          <w:sz w:val="22"/>
          <w:szCs w:val="22"/>
        </w:rPr>
      </w:pPr>
      <w:r w:rsidRPr="00F10DDD">
        <w:rPr>
          <w:rStyle w:val="c15"/>
          <w:b/>
          <w:i/>
          <w:color w:val="000000"/>
          <w:sz w:val="28"/>
          <w:szCs w:val="28"/>
        </w:rPr>
        <w:t>«Безопасный пешеход начинается с детства»</w:t>
      </w:r>
    </w:p>
    <w:p w:rsidR="00F10DDD" w:rsidRDefault="00F10DDD" w:rsidP="00F10DD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6-7 лет</w:t>
      </w:r>
    </w:p>
    <w:p w:rsidR="00F10DDD" w:rsidRDefault="00F10DDD" w:rsidP="00F10DDD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 реализации 1 год.</w:t>
      </w:r>
    </w:p>
    <w:p w:rsidR="00F10DDD" w:rsidRDefault="00E406B3" w:rsidP="00E406B3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4D6261B2" wp14:editId="524AB87D">
            <wp:extent cx="4667415" cy="3403159"/>
            <wp:effectExtent l="0" t="0" r="0" b="6985"/>
            <wp:docPr id="1" name="Рисунок 1" descr="C:\Users\Славик\Desktop\9ba6bdb3b5d1acd6a1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ик\Desktop\9ba6bdb3b5d1acd6a1d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00" cy="340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B3" w:rsidRDefault="00E406B3" w:rsidP="00E406B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10DDD" w:rsidRDefault="00F10DDD" w:rsidP="00F10D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Автор-составитель:</w:t>
      </w:r>
    </w:p>
    <w:p w:rsidR="00F10DDD" w:rsidRDefault="00F10DDD" w:rsidP="00F10D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F10DDD" w:rsidRDefault="00F10DDD" w:rsidP="00F10DD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Бурцева Е.А.</w:t>
      </w:r>
    </w:p>
    <w:p w:rsidR="00F10DDD" w:rsidRDefault="00F10DDD" w:rsidP="00F10DD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Ростов-на-Дону</w:t>
      </w:r>
    </w:p>
    <w:p w:rsidR="00F10DDD" w:rsidRPr="00F10DDD" w:rsidRDefault="00F10DDD" w:rsidP="00F10DD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Проект по ПДД в подготовительной группе: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«Безопасный пешеход начинается с детства»</w:t>
      </w:r>
    </w:p>
    <w:p w:rsidR="0014739B" w:rsidRDefault="0014739B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(Краткая аннотация к проекту).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Тип, вид проекта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проекта.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проекта.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ресурсной базы.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работы.</w:t>
      </w:r>
      <w:r w:rsidRPr="00CD1CE3">
        <w:rPr>
          <w:rFonts w:ascii="Calibri" w:eastAsia="Times New Roman" w:hAnsi="Calibri" w:cs="Arial"/>
          <w:color w:val="000000"/>
          <w:lang w:eastAsia="ru-RU"/>
        </w:rPr>
        <w:t> 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проекта.</w:t>
      </w:r>
    </w:p>
    <w:p w:rsidR="00CD1CE3" w:rsidRPr="00CD1CE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Вывод.</w:t>
      </w:r>
    </w:p>
    <w:p w:rsidR="00CD1CE3" w:rsidRPr="00E406B3" w:rsidRDefault="00CD1CE3" w:rsidP="00CD1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E406B3" w:rsidRPr="00CD1CE3" w:rsidRDefault="00E406B3" w:rsidP="00E406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утром, один из детей во время утренней беседы  похвастался тем, что сегодня они с мамой очень быстро перебежали дорогу, в непредусмотренном для этого месте, и с ними ничего не случилось. Многие дети начали сразу говорить, что так делать нельзя и это очень опасно, ведь даже если нам кажется что, мы успеем, дорога не безопасное место и нужно быть осторожным.  Некоторые признались, что тоже иногда так делают, хотя и знают что это неправильно. Так в группе появился проект «Безопасный пешеход начинается с детства».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работа посвящена обучению детей дошкольного возраста правилам дорожного движения. Ведь ситуация с детским дорожно-транспортным травматизмом была и остаётся очень тревожной. Улицы современных городов не очень приспособлены для детей. Ребёнок, оказавшийся на улице, автоматически может считаться в состоянии опасности. Дорожно-транспортные происшествия - это самая частая причина гибели детей на улице, а травмы ДТП - самые тяжёлые.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Так вот задача педагогов и родителей состоит в том, чтобы подготовить его к встрече с 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Актуальность этой проблемы связана ещё и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детей перед реальными опасностями, в частности, на улицах.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оградить детей от опасности, надо как можно раньше начать исподволь готовить их со встречей с улицей, с  движением транспорта. Приучать обращаться за помощью к старшим, рассчитывая на их отзывчивость.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мы познакомим детей с правилами дорожного движения, сформируем у них навыки культуры поведения в транспорте, на улице, тем меньше будет каких-либо происшествий с ними на дороге.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Тип, вид проекта: 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творческо-познавательный.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проекта:</w:t>
      </w: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(октябрь – май 2021-2022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года).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воспитатели, дети подготовительной группы, родители.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проекта: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усвоения и закрепления детьми навыков безопасного осознанного поведения на улицах города. Формирование у дошкольников умений и навыков безопасного поведения в окружающей дорожно-транспортной среде.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правилах дорожного движения.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о светофоре.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детей о специальном транспорте.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правилах поведения в общественном транспорте.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правильного поведения на дороге.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работе сотрудников ГИБДД.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назначением дорожных знаков.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знания детей о ПДД путем проигрывания проблемных ситуаций.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ориентировку в пространстве.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личностные качества: внимание, ответственность за своё поведение - уверенность в своих действиях.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личной безопасности и чувство самосохранения.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окончанию проекта ребёнок должен: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алгоритм перехода дороги «остановись – посмотри – перейди»;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 же дорожные знаки;</w:t>
      </w:r>
      <w:proofErr w:type="gramEnd"/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перехода проезжей части по регулируемому и нерегулируемому пешеходным переходам,  сформированные знания о дорожных знаках;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культурного поведения на улице и в транспорте,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Родители: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тесное сотрудничество с педагогами;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педагогической грамотности родителей по вопросам безопасного поведения детей на дорогах.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знаний по безопасности;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взаимосвязь с родителями по созданию совместных проектов.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проекта:</w:t>
      </w:r>
    </w:p>
    <w:p w:rsidR="00CD1CE3" w:rsidRPr="00CD1CE3" w:rsidRDefault="00CD1CE3" w:rsidP="00CD1C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детей и родителей;</w:t>
      </w:r>
    </w:p>
    <w:p w:rsidR="00CD1CE3" w:rsidRPr="00CD1CE3" w:rsidRDefault="00CD1CE3" w:rsidP="00CD1C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и систематичность работы;</w:t>
      </w:r>
    </w:p>
    <w:p w:rsidR="00CD1CE3" w:rsidRPr="00CD1CE3" w:rsidRDefault="00CD1CE3" w:rsidP="00CD1C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через все виды детской деятельности.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ресурсной базы: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дорожных знаков, разметка перекрестка и прилегающих к ней дрог, а также пешеходных переходов, тротуаров, макеты транспортных средств;</w:t>
      </w:r>
    </w:p>
    <w:p w:rsidR="00CD1CE3" w:rsidRPr="00CD1CE3" w:rsidRDefault="00CD1CE3" w:rsidP="00CD1CE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  с соответствующей разметкой и дорожными знаками;</w:t>
      </w:r>
    </w:p>
    <w:p w:rsidR="00CD1CE3" w:rsidRPr="00CD1CE3" w:rsidRDefault="00CD1CE3" w:rsidP="00CD1C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литература по ПДД;</w:t>
      </w:r>
    </w:p>
    <w:p w:rsidR="00CD1CE3" w:rsidRPr="00CD1CE3" w:rsidRDefault="00CD1CE3" w:rsidP="00CD1CE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мультимедийные презентации;</w:t>
      </w:r>
    </w:p>
    <w:p w:rsidR="00CD1CE3" w:rsidRPr="00CD1CE3" w:rsidRDefault="00CD1CE3" w:rsidP="00CD1C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CD1CE3" w:rsidRPr="00CD1CE3" w:rsidRDefault="00CD1CE3" w:rsidP="00CD1C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картины;</w:t>
      </w:r>
    </w:p>
    <w:p w:rsidR="00CD1CE3" w:rsidRPr="00CD1CE3" w:rsidRDefault="00CD1CE3" w:rsidP="00CD1CE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сюжетно-ролевым играм «Дорожное движение», «Путешествие на автобусе» и др.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осуществляется 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беседы, целевые прогулки, чтение художественной литературы, рассматривание картин, игры - викторины, сюжетно – ролевые игры, подвижные игры.</w:t>
      </w:r>
      <w:proofErr w:type="gramEnd"/>
    </w:p>
    <w:p w:rsidR="0014739B" w:rsidRDefault="0014739B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39B" w:rsidRDefault="0014739B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39B" w:rsidRDefault="0014739B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Подготовительный этап.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Организация предметно-развивающей среды: 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проекта.</w:t>
      </w:r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перспективного плана работы с детьми.</w:t>
      </w:r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занятий с детьми по ПДД.</w:t>
      </w:r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развивающей среды в группе - оформление уголка безопасности.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группе был расширен и обогащен новыми материалами уголок ПДД.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прямом доступе для детей находились все материалы для самостоятельной и совместной работы.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родительском уголке периодически менялись памятки и все возможные рекомендации.)</w:t>
      </w:r>
      <w:proofErr w:type="gramEnd"/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 по подбору иллюстративного материала, интернет - ресурсов по теме проекта.</w:t>
      </w:r>
    </w:p>
    <w:p w:rsidR="00CD1CE3" w:rsidRPr="00CD1CE3" w:rsidRDefault="00CD1CE3" w:rsidP="00CD1CE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 по теме проекта.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Работа с родителями  (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родителей, оформление родительского уголка по теме проекта; консультации для родителей для повышения уровня знаний родителей поданной теме).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Основной этап.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1.Организация совместной деятельности с детьми, проведение познавательных мероприятий.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Беседы: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нужны правила дорожного движения».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себя вести в общественном транспорте и в машине».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друг светофор».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чем нам расскажут дорожные знаки»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перехода через дорогу в зимний период»  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«Светоотражатель – зачем ты нам?».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литературы: 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рассказов, сказок и стихов о ПДД: </w:t>
      </w:r>
      <w:proofErr w:type="spellStart"/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В.Кожевников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еду я бегом…»,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«Посмотрите постовой…»,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Домоховский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«Чудесный островок», Житков Б. «Светофор»,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Иришин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«Прогулка по городу», Клименко В. «Происшествия с игрушками»,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«Самокат», Мигунова И. «Друг светофор», Михалков С. «Дядя Степа», «Моя улица», «Три чудесных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цвета», «Скверная история»; Обойщиков К. «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«Для чего нам светофор»,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Хурманек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«Перекресток» и другие.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коммуникативное развитие: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Отгадывание загадок по ПДД.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Рассматривание сюжетных картин по ПДД, и составление по ним описательных рассказов.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игры: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улица», «Умелый пешеход», «Разрезные картинки», «Азбука пешехода», «Транспорт», лото «Дорожные знаки», «Доскажи словечко», «Поставь дорожный знак», «Правильно разложи», «Светофор», «Угадай-ка», «Узнай по описанию», «Это я, это я, это все мои друзья!»  и т.д.</w:t>
      </w:r>
      <w:proofErr w:type="gramEnd"/>
    </w:p>
    <w:p w:rsidR="00CD1CE3" w:rsidRPr="00CD1CE3" w:rsidRDefault="00CD1CE3" w:rsidP="0014739B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 – ролевые игры: «Мы едем в автобусе», «Путешествие по городу»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развитие.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Рисование: «Опасные ситуации на дороге», «Придумай новый дорожный знак», «Улицы города»;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Лепка: «Веселый светофор», «Постовой»;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Аппликация: «Дорожный знак», «Наш город».  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рисунков: </w:t>
      </w: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«Дорожные знаки – наши друзья»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музыкальных произведений о ПДД.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Раскраски с ПДД для дошкольников «Дорожные знаки», «Наша улица».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«Недели памяти жертв ДТП».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НОД: «Путешествие в страну правил дорожного движения»;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«Осторожно, дорога!»;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для пассажиров»;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 на улицах города».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«Что? Где? Когда?»?» по ПДД;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викторина  «Знаки на дорогах»;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ситуаций: 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 перейти через дорогу?», «Какие знаки помогают пешеходу в пути?», «Чего не должно быть?», «Что нужно знать, если находишься на улице один?».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по ПДД. «Дорожные знаки», «Веселый светофор»,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правил дорожного движения».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обучающих мультфильмов по теме ПДД:  «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 безопасности», «Уроки тетушки Совы. Мультфильмы про ПДД для детей» и т.д.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«Цветные автомобили», «Светофор», «Перекресток», «К своим знакам», «Самый быстрый», «К своим флажкам», «Нарисуем дорогу»,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«Умелый переход»,  «Мяч в корзину».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CE3" w:rsidRPr="00CD1CE3" w:rsidRDefault="00CD1CE3" w:rsidP="00CD1CE3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Работа с родителями: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консультативного материала для родителей: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памяток безопасного поведения на дорогах «Осторожно, улица»;</w:t>
      </w:r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«Как знакомить ребенка с правилами дорожного движения», «Безопасные шаги на пути к безопасности на дороге», «Безопасный пешеход начинается с детства».</w:t>
      </w:r>
    </w:p>
    <w:p w:rsidR="0014739B" w:rsidRDefault="0014739B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9B" w:rsidRPr="00CD1CE3" w:rsidRDefault="0014739B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Этап подведения итогов деятельности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мероприятие: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НОД «Правила дорожные знать каждому положено!»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Выставка рисунков «Дорожные знаки – наши друзья».</w:t>
      </w:r>
      <w:r w:rsidRPr="00CD1CE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альбома «Осторожно! Дорожная ловушка!»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Положительные результаты проекта можно  оценить по следующим показателям: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знаний детьми правил безопасного поведения на улицах и дорогах (в соответствии с возрастными требованиями).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  детей мотивации к самостоятельной работе по данной теме.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вовлеченности детей к решению данной проблемы.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детей негативного отношения к нарушениям ПДД.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детей при проведении конкурсов и различных мероприятий.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быстро и правильно ориентироваться в дорожных ситуациях (в различных игровых ситуациях);</w:t>
      </w:r>
    </w:p>
    <w:p w:rsidR="00CD1CE3" w:rsidRPr="00CD1CE3" w:rsidRDefault="00CD1CE3" w:rsidP="00CD1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родителей и детей на мероприятиях.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хорошо знают правила безопасного дорожного движения в роли пешехода и пассажира транспортного средства. Соблюдают элементарные общепринятые нормы, имеют первичные ценностные представления о том, «что такое хорошо, и что такое плохо», стремятся поступать хорошо. Овладевают основными культурными средствами, способами деятельности, проявляют инициативу и самостоятельность в разных видах деятельности – игре, общении, познавательно-исследовательской деятельности и др.; способны выбирать себе род занятий, участников для совместной деятельности; способны сотрудничать и выполнять как лидерские, так и исполнительские функции в совместной деятельности.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дети научаться культуре поведения на дорогах и улицах, тем меньше будет  происшествий на проезжей части улиц. Ребенок - новый участник дорожного движения, дисциплинированный пешеход, культурный пассажир.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я пришла к выводу, что в результате реализация данного проекта у детей сформировались необходимые представления и навыки безопасного поведения на улицах и дорогах.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долгосрочный план работы с детьми подготовительной группы и их родителями в рамках закрепления знаний детей ПДД успешно выполняется, поставленные цели достигаются, поставлена новая цель педагогического проекта.  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значение, исходя из особенностей возраста детей, для проекта имела игровая деятельность, где с помощью моделирования, распределения ролей, 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новой проблемы</w:t>
      </w: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создать ситуацию поиска новой информации по данной теме.</w:t>
      </w:r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проекта будет способствовать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E406B3" w:rsidRDefault="00E406B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B3" w:rsidRPr="00CD1CE3" w:rsidRDefault="00E406B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 Н., Князева О. Л., </w:t>
      </w:r>
      <w:proofErr w:type="spell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старшего дошкольного возраста.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:АСТ, 1998.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Вдовиченко Л. А. Ребенок на улице. Цикл занятий для старших дошкольников.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-П. Детство-пресс. 2009.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Осторожные сказки М. Книголюб, 2004.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Беседы об основах безопасности с детьми 5-8 лет. М. ТЦ «Сфера», 2010.</w:t>
      </w:r>
    </w:p>
    <w:p w:rsidR="00CD1CE3" w:rsidRPr="00CD1CE3" w:rsidRDefault="00CD1CE3" w:rsidP="00CD1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Беседы о правилах дорожного движения с детьми 5-8 лет. М. ТЦ «Сфера», 2011.</w:t>
      </w: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06B3" w:rsidRDefault="00E406B3" w:rsidP="00CD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1CE3" w:rsidRPr="00CD1CE3" w:rsidRDefault="00CD1CE3" w:rsidP="00CD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07AB78F" wp14:editId="6EE0B500">
                <wp:extent cx="302260" cy="302260"/>
                <wp:effectExtent l="0" t="0" r="0" b="0"/>
                <wp:docPr id="2" name="AutoShape 2" descr="https://lh3.googleusercontent.com/xPAWG3SoZ66qWnaRwST7emcZymxtN6GdhGayxDnIfYlVRzKTm0HXpEXTCsTsnYecaF1YdiXa5Cr-T7t0qkdVJtQwZB3CYBpmupLZ9SrG5nfs-mmWBffT-umGgw5treHIuFs_M7v4h76p6ePT0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3.googleusercontent.com/xPAWG3SoZ66qWnaRwST7emcZymxtN6GdhGayxDnIfYlVRzKTm0HXpEXTCsTsnYecaF1YdiXa5Cr-T7t0qkdVJtQwZB3CYBpmupLZ9SrG5nfs-mmWBffT-umGgw5treHIuFs_M7v4h76p6ePT0Q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ILbceFEDAAB0BgAADgAAAAAAAAAAAAAAAAAuAgAA&#10;ZHJzL2Uyb0RvYy54bWxQSwECLQAUAAYACAAAACEAAp1Ve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CD1CE3" w:rsidRPr="00CD1CE3" w:rsidRDefault="00CD1CE3" w:rsidP="00CD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Перспективное планирование</w:t>
      </w:r>
    </w:p>
    <w:p w:rsidR="00CD1CE3" w:rsidRPr="00CD1CE3" w:rsidRDefault="00CD1CE3" w:rsidP="00CD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p w:rsidR="00CD1CE3" w:rsidRPr="00CD1CE3" w:rsidRDefault="00CD1CE3" w:rsidP="00CD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CD1CE3" w:rsidRPr="00CD1CE3" w:rsidRDefault="00CD1CE3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представления детей о правилах дорожного движения уточняются и дополняются. Их продолжаю знакомить с перекрёстком и дорожными знаками: «пункт питания», «место стоянки»,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более полные знания о правилах поведения для пешеходов и пассажиров. Проводятся наблюдения за движением транспорта, работой водителя. </w:t>
      </w:r>
      <w:proofErr w:type="gramStart"/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Расширяются знания о работе сотрудников ГИБДД, закрепляется употребление пространственной терминологии </w:t>
      </w:r>
      <w:r w:rsidRPr="00CD1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(вперёд, назад, вправо, влево, сзади, навстречу, на противоположной стороне).</w:t>
      </w:r>
      <w:proofErr w:type="gramEnd"/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CE3" w:rsidRDefault="00CD1CE3" w:rsidP="00CD1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289" w:rsidRPr="00CD1CE3" w:rsidRDefault="009B3289" w:rsidP="00CD1C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701"/>
        <w:gridCol w:w="2693"/>
        <w:gridCol w:w="3544"/>
      </w:tblGrid>
      <w:tr w:rsidR="00CD1CE3" w:rsidRPr="00CD1CE3" w:rsidTr="00CD1CE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задачи</w:t>
            </w:r>
          </w:p>
        </w:tc>
      </w:tr>
      <w:tr w:rsidR="00CD1CE3" w:rsidRPr="00CD1CE3" w:rsidTr="00CD1CE3">
        <w:trPr>
          <w:trHeight w:val="960"/>
        </w:trPr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иду по улице в детский сад»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план дороги от дома до детского сада.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«Мчатся автомобили»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какой бывает транспорт. Указать части машины. (Занятие по лепке, аппликации, рисованию)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«Опасные шалости»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и закреплять знания о безопасном поведении на дороге, в транспорте, на улице.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Составить лучший рассказ о светофоре.</w:t>
            </w:r>
          </w:p>
        </w:tc>
      </w:tr>
      <w:tr w:rsidR="00CD1CE3" w:rsidRPr="00CD1CE3" w:rsidTr="00CD1CE3">
        <w:trPr>
          <w:trHeight w:val="1760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«Легковые автомобили»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Понаблюдать за автомобилями, чем отличаются легковые автомобили от </w:t>
            </w:r>
            <w:proofErr w:type="gramStart"/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грузовых</w:t>
            </w:r>
            <w:proofErr w:type="gramEnd"/>
          </w:p>
        </w:tc>
      </w:tr>
      <w:tr w:rsidR="00CD1CE3" w:rsidRPr="00CD1CE3" w:rsidTr="00CD1CE3">
        <w:trPr>
          <w:trHeight w:val="1280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</w:t>
            </w:r>
          </w:p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на дворе. Катание на велосипеде и самокате»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опасностями, которые могут возникнуть во время катания на велосипеде и самокате.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 чём говорят дорожные знаки»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ранее полученные знания детей о дорожных знаках.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«Одностороннее, двухстороннее, правостороннее движение транспорта»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разным видом движения транспорта на дороге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«Безопасный путь»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ориентировке на местности. Учить предвидеть опасные ситуации и способам при </w:t>
            </w:r>
            <w:proofErr w:type="gramStart"/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</w:t>
            </w:r>
            <w:proofErr w:type="gramEnd"/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можно их избежать.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«Красный, жёлтый, зелёный»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со светофором. В игровой форме учить переходить дорогу при помощи светофора.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«Кто управляет транспортом»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водителями различных транспортных средств. Расширять знания детей о необходимых профессиональных качествах водителей транспортных средств. Учить детей рассказыванию и составлению рассказа по картинке.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«Участники дорожного движения»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представления детей об участниках (транспорт и пешеходы) в дорожном движении.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 перекрёстке»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понятием «перекрёсток». Рассказать о видах перекрёстка (</w:t>
            </w:r>
            <w:proofErr w:type="gramStart"/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трёхсторонний</w:t>
            </w:r>
            <w:proofErr w:type="gramEnd"/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четырёхсторонний, крестообразный, многосторонний)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«Путешествие по зимней дороге»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особенностями зимней дороги. Рассказать о зимних видах </w:t>
            </w: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транспортных средств. Познакомить со снегоуборочной машиной.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рождаются опасные ситуации на дорогах»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видеть опасную ситуацию на дороге и уметь её избежать.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«Экскурсия на перекрёсток»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безопасному поведению на перекрёстке.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«Школа пешеходных наук»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правилах перехода улицы без помощников, пешеходном переходе, закреплять правила дорожного движения.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«Мой друг-инспектор»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об  инспекторах ГИБДД.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«Для чего нужны правила дорожного движения и как они появились»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правилами дорожного движения и как они появились. Объяснять, для чего их необходимо строго соблюдать.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«Едем, плывём, летим…»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Конкретизировать знания детей о различных видах транспорта, учить классифицировать его. Расширять знания о назначении транспортных средств, его строении. Учить видеть присущие для определённого вида транспорта части (напр. крылья – у самолётов, мачта – у кораблей и т.д.)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рождаются опасные ситуации на дорогах»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видеть опасную ситуацию на дороге и уметь её избежать.</w:t>
            </w:r>
          </w:p>
        </w:tc>
      </w:tr>
      <w:tr w:rsidR="00CD1CE3" w:rsidRPr="00CD1CE3" w:rsidTr="00CD1CE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«Знаки сервиса, предупреждающие, запрещающие»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дорожными знаками. Учить классифицировать их (в доступной форме). Учить рассуждению, развивать </w:t>
            </w: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логику.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«Папа купил автомобиль»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своей машине. Приучать к наблюдательности. Спросить, как папа за ней ухаживает, что делает, когда кончается бензин или случается поломка. По возможности можно машину зарисовать.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 надо вести себя на экскурсии»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ходить строем, внимательно смотреть на дорогу, не толкаться. Слушать объяснения воспитателя. Аккуратно переходить дорогу.</w:t>
            </w:r>
          </w:p>
        </w:tc>
      </w:tr>
      <w:tr w:rsidR="00CD1CE3" w:rsidRPr="00CD1CE3" w:rsidTr="00CD1CE3"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символика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 развлечение «Три сигнала светофора»</w:t>
            </w:r>
          </w:p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D1CE3" w:rsidRPr="00CD1CE3" w:rsidTr="00CD1CE3"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CE3" w:rsidRPr="00CD1CE3" w:rsidRDefault="00CD1CE3" w:rsidP="00CD1C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D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Люди и улица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CE3" w:rsidRPr="00CD1CE3" w:rsidRDefault="00CD1CE3" w:rsidP="00CD1C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106D55" w:rsidRDefault="00106D55"/>
    <w:sectPr w:rsidR="0010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47"/>
    <w:multiLevelType w:val="multilevel"/>
    <w:tmpl w:val="52A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0B24"/>
    <w:multiLevelType w:val="multilevel"/>
    <w:tmpl w:val="35F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2003D"/>
    <w:multiLevelType w:val="multilevel"/>
    <w:tmpl w:val="BBA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1F89"/>
    <w:multiLevelType w:val="multilevel"/>
    <w:tmpl w:val="1C7E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34E62"/>
    <w:multiLevelType w:val="multilevel"/>
    <w:tmpl w:val="B00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B2BD1"/>
    <w:multiLevelType w:val="multilevel"/>
    <w:tmpl w:val="7B8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24B25"/>
    <w:multiLevelType w:val="multilevel"/>
    <w:tmpl w:val="39E6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60D3E"/>
    <w:multiLevelType w:val="multilevel"/>
    <w:tmpl w:val="918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3"/>
    <w:rsid w:val="00106D55"/>
    <w:rsid w:val="0014739B"/>
    <w:rsid w:val="0061595A"/>
    <w:rsid w:val="00680209"/>
    <w:rsid w:val="009B3289"/>
    <w:rsid w:val="00CD1CE3"/>
    <w:rsid w:val="00E16BA1"/>
    <w:rsid w:val="00E406B3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0DDD"/>
  </w:style>
  <w:style w:type="paragraph" w:styleId="a4">
    <w:name w:val="Balloon Text"/>
    <w:basedOn w:val="a"/>
    <w:link w:val="a5"/>
    <w:uiPriority w:val="99"/>
    <w:semiHidden/>
    <w:unhideWhenUsed/>
    <w:rsid w:val="00E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0DDD"/>
  </w:style>
  <w:style w:type="paragraph" w:styleId="a4">
    <w:name w:val="Balloon Text"/>
    <w:basedOn w:val="a"/>
    <w:link w:val="a5"/>
    <w:uiPriority w:val="99"/>
    <w:semiHidden/>
    <w:unhideWhenUsed/>
    <w:rsid w:val="00E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Игорь Валуйсков</cp:lastModifiedBy>
  <cp:revision>6</cp:revision>
  <dcterms:created xsi:type="dcterms:W3CDTF">2021-07-29T08:46:00Z</dcterms:created>
  <dcterms:modified xsi:type="dcterms:W3CDTF">2021-08-03T14:40:00Z</dcterms:modified>
</cp:coreProperties>
</file>